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631F0CB4" w:rsidR="00144145" w:rsidRDefault="00051AA8">
      <w:r w:rsidRPr="0092274A">
        <w:rPr>
          <w:sz w:val="52"/>
          <w:szCs w:val="52"/>
        </w:rPr>
        <w:t>Moder</w:t>
      </w:r>
      <w:r w:rsidR="00BA507B" w:rsidRPr="0092274A">
        <w:rPr>
          <w:sz w:val="52"/>
          <w:szCs w:val="52"/>
        </w:rPr>
        <w:t>s</w:t>
      </w:r>
      <w:r w:rsidRPr="0092274A">
        <w:rPr>
          <w:sz w:val="52"/>
          <w:szCs w:val="52"/>
        </w:rPr>
        <w:t xml:space="preserve">mål </w:t>
      </w:r>
      <w:r w:rsidRPr="0092274A">
        <w:rPr>
          <w:sz w:val="28"/>
          <w:szCs w:val="28"/>
        </w:rPr>
        <w:t>(</w:t>
      </w:r>
      <w:r w:rsidR="0092274A" w:rsidRPr="0092274A">
        <w:rPr>
          <w:sz w:val="28"/>
          <w:szCs w:val="28"/>
        </w:rPr>
        <w:t>finska som förstaspråk</w:t>
      </w:r>
      <w:r w:rsidRPr="0092274A">
        <w:rPr>
          <w:sz w:val="28"/>
          <w:szCs w:val="28"/>
        </w:rPr>
        <w:t>)</w:t>
      </w:r>
      <w:r w:rsidR="00AA7F08" w:rsidRPr="0092274A">
        <w:rPr>
          <w:sz w:val="48"/>
          <w:szCs w:val="48"/>
        </w:rPr>
        <w:t xml:space="preserve"> </w:t>
      </w:r>
      <w:r w:rsidR="00AA7F08" w:rsidRPr="0092274A">
        <w:rPr>
          <w:sz w:val="52"/>
          <w:szCs w:val="52"/>
        </w:rPr>
        <w:t>– betygskriterier</w:t>
      </w:r>
      <w:r w:rsidR="0092274A">
        <w:rPr>
          <w:sz w:val="52"/>
          <w:szCs w:val="52"/>
        </w:rPr>
        <w:tab/>
      </w:r>
      <w:r w:rsidR="0092274A">
        <w:rPr>
          <w:sz w:val="52"/>
          <w:szCs w:val="52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9489BDB" w:rsidR="00C052C1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samtalar om och diskuterar varierande ämnen på ett sätt som till viss del utvecklar samtalen och diskussionerna.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994773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719B7006" w:rsidR="00C052C1" w:rsidRDefault="003416B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5374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26513015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förbereder och genomför eleven muntliga framställningar med i huvudsak fungerande struktur, innehåll och viss anpassning till syfte, mottagare och sammanhang.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99477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0007AD64" w:rsidR="008632AF" w:rsidRDefault="003416B6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768C14D1" w:rsidR="008632AF" w:rsidRPr="00F85096" w:rsidRDefault="00273B95" w:rsidP="00273B95">
            <w:pPr>
              <w:rPr>
                <w:rFonts w:ascii="Verdana" w:hAnsi="Verdana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skriver olika slags texter med viss språklig variation, i huvudsak fungerande struktur och innehåll samt viss anpassning till texttyp, syfte, mottagare och sammanhang.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994773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56557D17" w:rsidR="008632AF" w:rsidRDefault="003416B6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5374D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6940C42C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följer grundläggande regler för språkriktighet med viss säkerhet.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99477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025D50CA" w:rsidR="008632AF" w:rsidRDefault="003416B6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2913445E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Eleven läser olika texter med flyt och visar grundläggande läsförståelse.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994773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48F0BCFA" w:rsidR="008632AF" w:rsidRDefault="003416B6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5374D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4330F5E9" w:rsidR="008632AF" w:rsidRPr="00F85096" w:rsidRDefault="00F85096" w:rsidP="00F85096">
            <w:pPr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Dessutom tolkar och för eleven enkla resonemang om budskap i olika texter.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994773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7FD676A" w14:textId="38592E5A" w:rsidR="008632AF" w:rsidRDefault="003416B6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85096" w14:paraId="388044FF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2842C19A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för enkla resonemang om företeelser, levnadsvillkor och samhällsfrågor som berör sverigefinnar.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994773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7BAC6374855C47D782FBDFCDD80C6F8E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41E7E729" w:rsidR="00F85096" w:rsidRDefault="003416B6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273B9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7E100"/>
            </w:tcBorders>
            <w:vAlign w:val="center"/>
          </w:tcPr>
          <w:p w14:paraId="48789C39" w14:textId="3325003F" w:rsidR="00F85096" w:rsidRPr="00F85096" w:rsidRDefault="00273B95" w:rsidP="00273B95">
            <w:pPr>
              <w:rPr>
                <w:rFonts w:ascii="Verdana" w:hAnsi="Verdana"/>
                <w:sz w:val="20"/>
                <w:szCs w:val="20"/>
              </w:rPr>
            </w:pPr>
            <w:r w:rsidRPr="00273B95">
              <w:rPr>
                <w:rFonts w:ascii="Verdana" w:hAnsi="Verdana"/>
                <w:sz w:val="20"/>
                <w:szCs w:val="20"/>
              </w:rPr>
              <w:t>Eleven visar grundläggande kunskaper om finskans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7E100"/>
            </w:tcBorders>
            <w:vAlign w:val="center"/>
          </w:tcPr>
          <w:p w14:paraId="560E1651" w14:textId="2A00FF98" w:rsidR="00F85096" w:rsidRDefault="00994773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7E100"/>
                </w:tcBorders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5F8F1403A614492597A1CED349A1AF24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7E100"/>
                  <w:right w:val="single" w:sz="12" w:space="0" w:color="B9E600"/>
                </w:tcBorders>
              </w:tcPr>
              <w:p w14:paraId="08B8C061" w14:textId="278A6812" w:rsidR="00F85096" w:rsidRDefault="003416B6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1784EB7D" w:rsidR="00AA7F08" w:rsidRDefault="00DD3C6F">
      <w:r>
        <w:rPr>
          <w:sz w:val="52"/>
          <w:szCs w:val="52"/>
        </w:rPr>
        <w:br w:type="page"/>
      </w:r>
      <w:r w:rsidR="0092274A" w:rsidRPr="0092274A">
        <w:rPr>
          <w:sz w:val="52"/>
          <w:szCs w:val="52"/>
        </w:rPr>
        <w:t xml:space="preserve">Modersmål </w:t>
      </w:r>
      <w:r w:rsidR="0092274A" w:rsidRPr="0092274A">
        <w:rPr>
          <w:sz w:val="28"/>
          <w:szCs w:val="28"/>
        </w:rPr>
        <w:t>(finska som förstaspråk)</w:t>
      </w:r>
      <w:r w:rsidR="0092274A" w:rsidRPr="0092274A">
        <w:rPr>
          <w:sz w:val="48"/>
          <w:szCs w:val="48"/>
        </w:rPr>
        <w:t xml:space="preserve"> </w:t>
      </w:r>
      <w:r w:rsidR="001B7528" w:rsidRPr="0092274A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37507C" w:rsidRPr="00B5396D" w14:paraId="4D19120E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37507C" w:rsidRPr="00B5396D" w:rsidRDefault="0037507C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37507C" w:rsidRPr="00B5396D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0524CAA5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2E4D03F8AE3241DEAEBE604993D3D7AE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0D90265C" w:rsidR="0037507C" w:rsidRPr="00B5396D" w:rsidRDefault="003416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39AFC7CD" w14:textId="77777777" w:rsidTr="0037507C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37507C" w:rsidRPr="00B5396D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D59EDAB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Strategier för skrivande av olika typer av texter med anpassning till deras uppbyggnad och språkliga drag. Skapande av texter där ord, bild och ljud samspelar.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37507C" w:rsidRPr="00B5396D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493D6F35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Finskans struktur med ordbildning, böjningsmönster, ordklasser och satsdelar.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73963B36" w14:textId="77777777" w:rsidTr="005374D2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37507C" w:rsidRPr="00B5396D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37507C" w:rsidRPr="00B5396D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9688EAD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Hjälpmedel för informationssökning och ordförståelse.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37507C" w:rsidRPr="00B5396D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11E75621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37507C" w:rsidRPr="00B5396D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0E6B4B9" w:rsidR="0037507C" w:rsidRPr="00261218" w:rsidRDefault="0037507C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Samtal och diskussioner om ämnen som är välbekanta för eleven samt om tankar, känslor, åsikter och aktuella händelser.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1FF2201D95BB46368B832EA16F775F33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4D051BA7" w:rsidR="0037507C" w:rsidRPr="00B5396D" w:rsidRDefault="003416B6" w:rsidP="00DF77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37507C" w:rsidRPr="00B5396D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3087CDEF" w:rsidR="0037507C" w:rsidRPr="00261218" w:rsidRDefault="0037507C" w:rsidP="00261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Muntliga presentationer och muntligt berättande med anpassning av språk, innehåll och disposition efter syfte och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747C42B6" w:rsidR="0037507C" w:rsidRPr="00B5396D" w:rsidRDefault="0037507C" w:rsidP="00DF7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2F24E821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37507C" w:rsidRPr="00B5396D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2BB84D59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Olika varieteter av talad finska.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65596A9B" w:rsidR="0037507C" w:rsidRPr="00B5396D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654C2F33" w14:textId="77777777" w:rsidTr="0037507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37507C" w:rsidRPr="00B5396D" w:rsidRDefault="0037507C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37507C" w:rsidRPr="00B5396D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098E29DE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Skönlitteratur för ungdomar. Texter som belyser människors villkor och identitets-och livsfrågor.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41291507479041F99D723BE70C1B2A31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77F77835" w:rsidR="0037507C" w:rsidRPr="00B5396D" w:rsidRDefault="003416B6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7507C" w:rsidRPr="00B5396D" w14:paraId="42015BD7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37507C" w:rsidRPr="00B5396D" w:rsidRDefault="0037507C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37507C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B22EB19" w:rsidR="0037507C" w:rsidRPr="00261218" w:rsidRDefault="0092274A" w:rsidP="0092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Beskrivande, förklarande, instruerande och argumenterande texter, till exempel tidningsartiklar och arbetsbeskrivningar. Texternas syfte, innehåll och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37507C" w:rsidRDefault="0037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7507C" w:rsidRPr="00B5396D" w14:paraId="415ABB45" w14:textId="77777777" w:rsidTr="0037507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122A8FCC" w14:textId="77777777" w:rsidR="0037507C" w:rsidRDefault="0037507C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37507C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507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5C546748" w:rsidR="0037507C" w:rsidRPr="00261218" w:rsidRDefault="0092274A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Berättande texter och poetiska texter med anknytning till sverigefinska och finska traditioner och kulturella uttrycksformer.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37507C" w:rsidRDefault="0037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43756133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4A96DE82" w14:textId="3D5B154A" w:rsidR="005374D2" w:rsidRDefault="005374D2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Språkbruk</w:t>
            </w:r>
          </w:p>
        </w:tc>
        <w:tc>
          <w:tcPr>
            <w:tcW w:w="1048" w:type="dxa"/>
            <w:vAlign w:val="center"/>
          </w:tcPr>
          <w:p w14:paraId="18E2F779" w14:textId="5F2E0698" w:rsidR="005374D2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22246DF4" w:rsidR="005374D2" w:rsidRPr="00261218" w:rsidRDefault="005374D2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Ord och begrepp för att uttrycka känslor, kunskaper och åsikter. Ords och begrepps nyanser och värdeladdning. Bildspråk och idiomatiska uttryck.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787D448F8234414D9C98ADA04A8D7149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7B735317" w:rsidR="005374D2" w:rsidRDefault="003416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374D2" w:rsidRPr="00B5396D" w14:paraId="1DF3163C" w14:textId="77777777" w:rsidTr="007729A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5374D2" w:rsidRDefault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5374D2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6CF418A5" w:rsidR="005374D2" w:rsidRPr="00261218" w:rsidRDefault="005374D2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Ord och begrepp med anknytning till sverigefinsk och finsk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5374D2" w:rsidRDefault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55EF94A1" w14:textId="77777777" w:rsidTr="0077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7C727F9" w14:textId="77777777" w:rsidR="005374D2" w:rsidRDefault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5374D2" w:rsidRDefault="00994773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48BD80E0" w:rsidR="005374D2" w:rsidRPr="00261218" w:rsidRDefault="005374D2" w:rsidP="00261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61218">
              <w:rPr>
                <w:rFonts w:ascii="Verdana" w:hAnsi="Verdana"/>
                <w:sz w:val="20"/>
                <w:szCs w:val="20"/>
              </w:rPr>
              <w:t>Skillnader i språkanvändning beroende på syfte, mottagare och sammanhang. Språkets betydelse för att utöva inflytande.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5374D2" w:rsidRDefault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724F6474" w14:textId="77777777" w:rsidTr="007729A6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E7045E5" w14:textId="5B4E9BCA" w:rsidR="005374D2" w:rsidRDefault="005374D2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4362913" w14:textId="3F55D1FB" w:rsidR="005374D2" w:rsidRDefault="00994773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12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CD2914C" w14:textId="5D7FD2FC" w:rsidR="005374D2" w:rsidRPr="00261218" w:rsidRDefault="005374D2" w:rsidP="0092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Likheter och skillnader mellan olika varieteter av finska. Sverigefinskan i relation till finskan i Finland.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51CF0D0" w14:textId="7416924E" w:rsidR="005374D2" w:rsidRDefault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4AACB159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781D2003" w14:textId="4EB74495" w:rsidR="005374D2" w:rsidRDefault="005105E6" w:rsidP="005374D2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Sverigefinsk kultur</w:t>
            </w:r>
          </w:p>
        </w:tc>
        <w:tc>
          <w:tcPr>
            <w:tcW w:w="1048" w:type="dxa"/>
            <w:vAlign w:val="center"/>
          </w:tcPr>
          <w:p w14:paraId="106202D0" w14:textId="360C9C3C" w:rsidR="005374D2" w:rsidRDefault="00994773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31189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B129272" w14:textId="180C0CA2" w:rsidR="005374D2" w:rsidRPr="0092274A" w:rsidRDefault="005374D2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Finskans ursprung, utveckling och framtid i Sverige. Den sverigefinska kulturens villkor i relation till majoritetssamhället under olika tider. Organisationer som arbetar för att främja finska och den sverigefinska kulturen.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0DE05E5F1FC54B5E98B578A264B0F807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3288F1B0" w14:textId="60480FC8" w:rsidR="005374D2" w:rsidRDefault="003416B6" w:rsidP="005374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374D2" w:rsidRPr="00B5396D" w14:paraId="796008BE" w14:textId="77777777" w:rsidTr="007C1C10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C160099" w14:textId="77777777" w:rsidR="005374D2" w:rsidRDefault="005374D2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321B2BE" w14:textId="3EC521DB" w:rsidR="005374D2" w:rsidRDefault="00994773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67089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ED2EF9A" w14:textId="5BA2B840" w:rsidR="005374D2" w:rsidRPr="0092274A" w:rsidRDefault="005374D2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Traditionell och modern sverigefinsk och finsk musik samt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D3EB2D9" w14:textId="77777777" w:rsidR="005374D2" w:rsidRDefault="005374D2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33A9674B" w14:textId="77777777" w:rsidTr="0053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B3EF531" w14:textId="77777777" w:rsidR="005374D2" w:rsidRDefault="005374D2" w:rsidP="005374D2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511486" w14:textId="72E984FD" w:rsidR="005374D2" w:rsidRDefault="00994773" w:rsidP="00537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65935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68D033E" w14:textId="639C65D8" w:rsidR="005374D2" w:rsidRPr="0092274A" w:rsidRDefault="005374D2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2274A">
              <w:rPr>
                <w:rFonts w:ascii="Verdana" w:hAnsi="Verdana"/>
                <w:sz w:val="20"/>
                <w:szCs w:val="20"/>
              </w:rPr>
              <w:t>Några sverigefinska och finska författare och deras verk.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C21B97" w14:textId="77777777" w:rsidR="005374D2" w:rsidRDefault="005374D2" w:rsidP="00537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374D2" w:rsidRPr="00B5396D" w14:paraId="6C46C04E" w14:textId="77777777" w:rsidTr="0026121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1FC9BF0" w14:textId="77777777" w:rsidR="005374D2" w:rsidRDefault="005374D2" w:rsidP="005374D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32F724AC" w14:textId="1C277EF5" w:rsidR="005374D2" w:rsidRDefault="00994773" w:rsidP="00537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74D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E46B632" w14:textId="3B2FC72B" w:rsidR="005374D2" w:rsidRPr="00261218" w:rsidRDefault="005105E6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105E6">
              <w:rPr>
                <w:rFonts w:ascii="Verdana" w:hAnsi="Verdana"/>
                <w:sz w:val="20"/>
                <w:szCs w:val="20"/>
              </w:rPr>
              <w:t>Några aktuella samhällsfrågor som berör sverigefinnar,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09C88298" w14:textId="77777777" w:rsidR="005374D2" w:rsidRDefault="005374D2" w:rsidP="0053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44525F3E" w:rsidR="008324B1" w:rsidRDefault="0092274A" w:rsidP="008324B1">
      <w:r w:rsidRPr="0092274A">
        <w:rPr>
          <w:sz w:val="52"/>
          <w:szCs w:val="52"/>
        </w:rPr>
        <w:lastRenderedPageBreak/>
        <w:t xml:space="preserve">Modersmål </w:t>
      </w:r>
      <w:r w:rsidRPr="0092274A">
        <w:rPr>
          <w:sz w:val="28"/>
          <w:szCs w:val="28"/>
        </w:rPr>
        <w:t>(finska som förstaspråk)</w:t>
      </w:r>
      <w:r w:rsidRPr="0092274A">
        <w:rPr>
          <w:sz w:val="48"/>
          <w:szCs w:val="48"/>
        </w:rPr>
        <w:t xml:space="preserve"> </w:t>
      </w:r>
      <w:r w:rsidR="008324B1" w:rsidRPr="0092274A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994773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520244FD" w:rsidR="008324B1" w:rsidRPr="008324B1" w:rsidRDefault="003416B6" w:rsidP="005105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994773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75890F40" w:rsidR="00DD3C6F" w:rsidRDefault="00DD3C6F"/>
    <w:p w14:paraId="2FE4BF3B" w14:textId="0A541239" w:rsidR="008324B1" w:rsidRDefault="00DD3C6F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6A5AFFFC" w:rsidR="002C3825" w:rsidRDefault="003416B6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564BBF44" w:rsidR="008324B1" w:rsidRDefault="0092274A">
      <w:r w:rsidRPr="0092274A">
        <w:rPr>
          <w:sz w:val="52"/>
          <w:szCs w:val="52"/>
        </w:rPr>
        <w:t xml:space="preserve">Modersmål </w:t>
      </w:r>
      <w:r w:rsidRPr="0092274A">
        <w:rPr>
          <w:sz w:val="28"/>
          <w:szCs w:val="28"/>
        </w:rPr>
        <w:t>(finska som förstaspråk)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r7STTdXwIBR9tyLa12GY/e9UVhz3COQQZAbq8iIHRMHhtcK7udXVeEigqyU1j5GCnCH/u7Do/+LYSpSQQgbg==" w:salt="20NSmLMKUHTvs4IwnCtwY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51AA8"/>
    <w:rsid w:val="00063B03"/>
    <w:rsid w:val="00144145"/>
    <w:rsid w:val="00167E63"/>
    <w:rsid w:val="0018070B"/>
    <w:rsid w:val="001B7528"/>
    <w:rsid w:val="00204B3A"/>
    <w:rsid w:val="00261218"/>
    <w:rsid w:val="00273B95"/>
    <w:rsid w:val="002C3825"/>
    <w:rsid w:val="00303B10"/>
    <w:rsid w:val="003416B6"/>
    <w:rsid w:val="0037507C"/>
    <w:rsid w:val="003E695B"/>
    <w:rsid w:val="004337B0"/>
    <w:rsid w:val="004B62AC"/>
    <w:rsid w:val="004D4C0D"/>
    <w:rsid w:val="005105E6"/>
    <w:rsid w:val="005374D2"/>
    <w:rsid w:val="00552C4F"/>
    <w:rsid w:val="00595C7E"/>
    <w:rsid w:val="007B2C3B"/>
    <w:rsid w:val="007C62A8"/>
    <w:rsid w:val="008324B1"/>
    <w:rsid w:val="008632AF"/>
    <w:rsid w:val="0092274A"/>
    <w:rsid w:val="00994773"/>
    <w:rsid w:val="00A9373F"/>
    <w:rsid w:val="00AA7F08"/>
    <w:rsid w:val="00B5396D"/>
    <w:rsid w:val="00BA507B"/>
    <w:rsid w:val="00C052C1"/>
    <w:rsid w:val="00D56BA5"/>
    <w:rsid w:val="00DD3C6F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286E4D" w:rsidP="00286E4D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286E4D" w:rsidP="00286E4D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286E4D" w:rsidP="00286E4D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286E4D" w:rsidP="00286E4D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286E4D" w:rsidP="00286E4D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286E4D" w:rsidP="004C1241">
          <w:pPr>
            <w:pStyle w:val="078683F7387540F9B4196F0B56B98BA1"/>
          </w:pPr>
          <w: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286E4D" w:rsidP="00286E4D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286E4D" w:rsidP="00286E4D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286E4D" w:rsidP="00286E4D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286E4D" w:rsidP="00286E4D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286E4D" w:rsidP="00286E4D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2F289E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2F289E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03F8AE3241DEAEBE604993D3D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E266-6CEE-4790-BCC8-23DF333D1184}"/>
      </w:docPartPr>
      <w:docPartBody>
        <w:p w:rsidR="002F289E" w:rsidRDefault="00286E4D" w:rsidP="00286E4D">
          <w:pPr>
            <w:pStyle w:val="2E4D03F8AE3241DEAEBE604993D3D7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2201D95BB46368B832EA16F775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B2EAA-897B-46F6-9D40-9429A20CC723}"/>
      </w:docPartPr>
      <w:docPartBody>
        <w:p w:rsidR="002F289E" w:rsidRDefault="00286E4D" w:rsidP="00286E4D">
          <w:pPr>
            <w:pStyle w:val="1FF2201D95BB46368B832EA16F775F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291507479041F99D723BE70C1B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0FCA-A476-41AD-950D-3F890AD346AA}"/>
      </w:docPartPr>
      <w:docPartBody>
        <w:p w:rsidR="002F289E" w:rsidRDefault="00286E4D" w:rsidP="00286E4D">
          <w:pPr>
            <w:pStyle w:val="41291507479041F99D723BE70C1B2A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7D448F8234414D9C98ADA04A8D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3B3C9-5D3F-4030-8150-4D3B8BD6BEE0}"/>
      </w:docPartPr>
      <w:docPartBody>
        <w:p w:rsidR="00BF3273" w:rsidRDefault="00286E4D" w:rsidP="00286E4D">
          <w:pPr>
            <w:pStyle w:val="787D448F8234414D9C98ADA04A8D71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E05E5F1FC54B5E98B578A264B0F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BF4B2-3327-4B10-88A6-2AE0C6263A00}"/>
      </w:docPartPr>
      <w:docPartBody>
        <w:p w:rsidR="00BF3273" w:rsidRDefault="00286E4D" w:rsidP="00286E4D">
          <w:pPr>
            <w:pStyle w:val="0DE05E5F1FC54B5E98B578A264B0F8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AC6374855C47D782FBDFCDD80C6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0F215-6F98-4077-8FA5-A38DC65F2645}"/>
      </w:docPartPr>
      <w:docPartBody>
        <w:p w:rsidR="00000000" w:rsidRDefault="00286E4D" w:rsidP="00286E4D">
          <w:pPr>
            <w:pStyle w:val="7BAC6374855C47D782FBDFCDD80C6F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8F1403A614492597A1CED349A1A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84BBD-EDFF-482E-B92B-6E1F188762A5}"/>
      </w:docPartPr>
      <w:docPartBody>
        <w:p w:rsidR="00000000" w:rsidRDefault="00286E4D" w:rsidP="00286E4D">
          <w:pPr>
            <w:pStyle w:val="5F8F1403A614492597A1CED349A1AF2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86E4D"/>
    <w:rsid w:val="002F289E"/>
    <w:rsid w:val="004C1241"/>
    <w:rsid w:val="00BF3273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86E4D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BE6C17B07C6443BD8A3691E901ECFB5B">
    <w:name w:val="BE6C17B07C6443BD8A3691E901ECFB5B"/>
    <w:rsid w:val="002F289E"/>
  </w:style>
  <w:style w:type="paragraph" w:customStyle="1" w:styleId="EF7997CD9729417FB78724D904009A3F">
    <w:name w:val="EF7997CD9729417FB78724D904009A3F"/>
    <w:rsid w:val="002F289E"/>
  </w:style>
  <w:style w:type="paragraph" w:customStyle="1" w:styleId="787D448F8234414D9C98ADA04A8D7149">
    <w:name w:val="787D448F8234414D9C98ADA04A8D7149"/>
    <w:rsid w:val="002F289E"/>
  </w:style>
  <w:style w:type="paragraph" w:customStyle="1" w:styleId="0DE05E5F1FC54B5E98B578A264B0F807">
    <w:name w:val="0DE05E5F1FC54B5E98B578A264B0F807"/>
    <w:rsid w:val="002F289E"/>
  </w:style>
  <w:style w:type="paragraph" w:customStyle="1" w:styleId="D3246EB22B024331B675C95F7FB299431">
    <w:name w:val="D3246EB22B024331B675C95F7FB299431"/>
    <w:rsid w:val="00286E4D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286E4D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286E4D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286E4D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286E4D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286E4D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286E4D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286E4D"/>
    <w:rPr>
      <w:rFonts w:eastAsiaTheme="minorHAnsi"/>
      <w:lang w:eastAsia="en-US"/>
    </w:rPr>
  </w:style>
  <w:style w:type="paragraph" w:customStyle="1" w:styleId="7BAC6374855C47D782FBDFCDD80C6F8E">
    <w:name w:val="7BAC6374855C47D782FBDFCDD80C6F8E"/>
    <w:rsid w:val="00286E4D"/>
    <w:rPr>
      <w:rFonts w:eastAsiaTheme="minorHAnsi"/>
      <w:lang w:eastAsia="en-US"/>
    </w:rPr>
  </w:style>
  <w:style w:type="paragraph" w:customStyle="1" w:styleId="5F8F1403A614492597A1CED349A1AF24">
    <w:name w:val="5F8F1403A614492597A1CED349A1AF24"/>
    <w:rsid w:val="00286E4D"/>
    <w:rPr>
      <w:rFonts w:eastAsiaTheme="minorHAnsi"/>
      <w:lang w:eastAsia="en-US"/>
    </w:rPr>
  </w:style>
  <w:style w:type="paragraph" w:customStyle="1" w:styleId="2E4D03F8AE3241DEAEBE604993D3D7AE1">
    <w:name w:val="2E4D03F8AE3241DEAEBE604993D3D7AE1"/>
    <w:rsid w:val="00286E4D"/>
    <w:rPr>
      <w:rFonts w:eastAsiaTheme="minorHAnsi"/>
      <w:lang w:eastAsia="en-US"/>
    </w:rPr>
  </w:style>
  <w:style w:type="paragraph" w:customStyle="1" w:styleId="1FF2201D95BB46368B832EA16F775F331">
    <w:name w:val="1FF2201D95BB46368B832EA16F775F331"/>
    <w:rsid w:val="00286E4D"/>
    <w:rPr>
      <w:rFonts w:eastAsiaTheme="minorHAnsi"/>
      <w:lang w:eastAsia="en-US"/>
    </w:rPr>
  </w:style>
  <w:style w:type="paragraph" w:customStyle="1" w:styleId="41291507479041F99D723BE70C1B2A311">
    <w:name w:val="41291507479041F99D723BE70C1B2A311"/>
    <w:rsid w:val="00286E4D"/>
    <w:rPr>
      <w:rFonts w:eastAsiaTheme="minorHAnsi"/>
      <w:lang w:eastAsia="en-US"/>
    </w:rPr>
  </w:style>
  <w:style w:type="paragraph" w:customStyle="1" w:styleId="787D448F8234414D9C98ADA04A8D71491">
    <w:name w:val="787D448F8234414D9C98ADA04A8D71491"/>
    <w:rsid w:val="00286E4D"/>
    <w:rPr>
      <w:rFonts w:eastAsiaTheme="minorHAnsi"/>
      <w:lang w:eastAsia="en-US"/>
    </w:rPr>
  </w:style>
  <w:style w:type="paragraph" w:customStyle="1" w:styleId="0DE05E5F1FC54B5E98B578A264B0F8071">
    <w:name w:val="0DE05E5F1FC54B5E98B578A264B0F8071"/>
    <w:rsid w:val="00286E4D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286E4D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286E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723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10</cp:revision>
  <dcterms:created xsi:type="dcterms:W3CDTF">2023-02-13T06:23:00Z</dcterms:created>
  <dcterms:modified xsi:type="dcterms:W3CDTF">2023-12-20T10:42:00Z</dcterms:modified>
</cp:coreProperties>
</file>