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3C606F09" w:rsidR="00144145" w:rsidRDefault="00D73CA8">
      <w:r w:rsidRPr="00377F79">
        <w:rPr>
          <w:sz w:val="52"/>
          <w:szCs w:val="52"/>
        </w:rPr>
        <w:t>Kemi</w:t>
      </w:r>
      <w:r w:rsidR="00AA7F08" w:rsidRPr="00377F79">
        <w:rPr>
          <w:sz w:val="52"/>
          <w:szCs w:val="52"/>
        </w:rPr>
        <w:t xml:space="preserve"> – betygskriterier</w:t>
      </w:r>
      <w:r w:rsidR="00AA7F08">
        <w:tab/>
      </w:r>
      <w:r w:rsidR="00AA7F08">
        <w:tab/>
      </w:r>
      <w:r w:rsidR="00AA7F08">
        <w:tab/>
      </w:r>
      <w:r w:rsidR="00AA7F08">
        <w:tab/>
      </w:r>
      <w:r w:rsidR="00377F79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339"/>
        <w:gridCol w:w="1339"/>
        <w:gridCol w:w="3246"/>
      </w:tblGrid>
      <w:tr w:rsidR="008632AF" w14:paraId="406D1746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8320F" w:rsidRDefault="00303B10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nått (E)</w:t>
            </w:r>
          </w:p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8320F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 xml:space="preserve">Har med god marginal nått </w:t>
            </w:r>
            <w:r w:rsidRPr="0018320F">
              <w:rPr>
                <w:rFonts w:ascii="Verdana" w:hAnsi="Verdana"/>
                <w:b/>
                <w:bCs/>
              </w:rPr>
              <w:br/>
              <w:t>(D-A)</w:t>
            </w:r>
          </w:p>
        </w:tc>
        <w:tc>
          <w:tcPr>
            <w:tcW w:w="3246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8320F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303B10" w14:paraId="504012B7" w14:textId="77777777" w:rsidTr="001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2B36AF70" w:rsidR="00C052C1" w:rsidRPr="00377F79" w:rsidRDefault="001F7D45" w:rsidP="001F7D45">
            <w:pPr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 xml:space="preserve">Eleven visar grundläggande kunskaper om </w:t>
            </w:r>
            <w:r w:rsidR="00D73CA8" w:rsidRPr="00377F79">
              <w:rPr>
                <w:rFonts w:ascii="Verdana" w:hAnsi="Verdana"/>
                <w:sz w:val="20"/>
                <w:szCs w:val="20"/>
              </w:rPr>
              <w:t>kemins</w:t>
            </w:r>
            <w:r w:rsidRPr="00377F79">
              <w:rPr>
                <w:rFonts w:ascii="Verdana" w:hAnsi="Verdana"/>
                <w:sz w:val="20"/>
                <w:szCs w:val="20"/>
              </w:rPr>
              <w:t xml:space="preserve"> begrepp och förklaringsmodeller.</w:t>
            </w:r>
          </w:p>
        </w:tc>
        <w:tc>
          <w:tcPr>
            <w:tcW w:w="1339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6A5CC5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top w:val="single" w:sz="12" w:space="0" w:color="B9E600"/>
                  <w:right w:val="single" w:sz="12" w:space="0" w:color="B9E600"/>
                </w:tcBorders>
              </w:tcPr>
              <w:p w14:paraId="2CBC561B" w14:textId="69574A6F" w:rsidR="00C052C1" w:rsidRDefault="00D04A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5360EC6A" w14:textId="77777777" w:rsidTr="004E42C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06CE03D5" w:rsidR="008632AF" w:rsidRPr="00377F79" w:rsidRDefault="001F7D45" w:rsidP="001F7D45">
            <w:pPr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 xml:space="preserve">Med viss användning av begreppen och förklaringsmodellerna beskriver och förklarar eleven </w:t>
            </w:r>
            <w:r w:rsidR="00D73CA8" w:rsidRPr="00377F79">
              <w:rPr>
                <w:rFonts w:ascii="Verdana" w:hAnsi="Verdana"/>
                <w:sz w:val="20"/>
                <w:szCs w:val="20"/>
              </w:rPr>
              <w:t>kemiska</w:t>
            </w:r>
            <w:r w:rsidRPr="00377F79">
              <w:rPr>
                <w:rFonts w:ascii="Verdana" w:hAnsi="Verdana"/>
                <w:sz w:val="20"/>
                <w:szCs w:val="20"/>
              </w:rPr>
              <w:t xml:space="preserve"> samband i naturen</w:t>
            </w:r>
            <w:r w:rsidR="00D73CA8" w:rsidRPr="00377F79">
              <w:rPr>
                <w:rFonts w:ascii="Verdana" w:hAnsi="Verdana"/>
                <w:sz w:val="20"/>
                <w:szCs w:val="20"/>
              </w:rPr>
              <w:t>, i</w:t>
            </w:r>
            <w:r w:rsidRPr="00377F79">
              <w:rPr>
                <w:rFonts w:ascii="Verdana" w:hAnsi="Verdana"/>
                <w:sz w:val="20"/>
                <w:szCs w:val="20"/>
              </w:rPr>
              <w:t xml:space="preserve"> samhället</w:t>
            </w:r>
            <w:r w:rsidR="00D73CA8" w:rsidRPr="00377F79">
              <w:rPr>
                <w:rFonts w:ascii="Verdana" w:hAnsi="Verdana"/>
                <w:sz w:val="20"/>
                <w:szCs w:val="20"/>
              </w:rPr>
              <w:t xml:space="preserve"> och i människokroppen</w:t>
            </w:r>
            <w:r w:rsidRPr="00377F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39" w:type="dxa"/>
            <w:vAlign w:val="center"/>
          </w:tcPr>
          <w:p w14:paraId="48AC8AB9" w14:textId="5C1F8125" w:rsidR="008632AF" w:rsidRDefault="006A5CC5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649F6E8C" w14:textId="336A76C6" w:rsidR="008632AF" w:rsidRDefault="00D04A6C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1CEF1D6B" w:rsidR="008632AF" w:rsidRPr="00377F79" w:rsidRDefault="00D73CA8" w:rsidP="00D73CA8">
            <w:pPr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I frågor som rör miljö och hälsa för eleven resonemang samt framför och bemöter argument med viss naturvetenskaplig underbyggnad.</w:t>
            </w:r>
          </w:p>
        </w:tc>
        <w:tc>
          <w:tcPr>
            <w:tcW w:w="1339" w:type="dxa"/>
            <w:vAlign w:val="center"/>
          </w:tcPr>
          <w:p w14:paraId="4271093B" w14:textId="572DA599" w:rsidR="008632AF" w:rsidRDefault="006A5CC5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1783807" w14:textId="4A6E557B" w:rsidR="008632AF" w:rsidRDefault="00D04A6C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4E42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359466F3" w:rsidR="008632AF" w:rsidRPr="00377F79" w:rsidRDefault="001F7D45" w:rsidP="001F7D45">
            <w:pPr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 xml:space="preserve">Eleven söker information som rör </w:t>
            </w:r>
            <w:r w:rsidR="00D73CA8" w:rsidRPr="00377F79">
              <w:rPr>
                <w:rFonts w:ascii="Verdana" w:hAnsi="Verdana"/>
                <w:sz w:val="20"/>
                <w:szCs w:val="20"/>
              </w:rPr>
              <w:t>kemi</w:t>
            </w:r>
            <w:r w:rsidRPr="00377F79">
              <w:rPr>
                <w:rFonts w:ascii="Verdana" w:hAnsi="Verdana"/>
                <w:sz w:val="20"/>
                <w:szCs w:val="20"/>
              </w:rPr>
              <w:t xml:space="preserve"> och använder då olika källor och för enkla resonemang om informationens och källornas trovärdighet och relevans.</w:t>
            </w:r>
          </w:p>
        </w:tc>
        <w:tc>
          <w:tcPr>
            <w:tcW w:w="1339" w:type="dxa"/>
            <w:vAlign w:val="center"/>
          </w:tcPr>
          <w:p w14:paraId="17AA6DB1" w14:textId="7DB7434F" w:rsidR="008632AF" w:rsidRDefault="006A5CC5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611C37E" w14:textId="6A958B17" w:rsidR="008632AF" w:rsidRDefault="00D04A6C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0B7B2D0C" w:rsidR="008632AF" w:rsidRPr="00377F79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Eleven söker svar på frågor genom att planera och utföra systematiska undersökningar på ett säkert och i huvudsak fungerande sätt.</w:t>
            </w:r>
          </w:p>
        </w:tc>
        <w:tc>
          <w:tcPr>
            <w:tcW w:w="1339" w:type="dxa"/>
            <w:vAlign w:val="center"/>
          </w:tcPr>
          <w:p w14:paraId="4EFE50EA" w14:textId="265B04F7" w:rsidR="008632AF" w:rsidRDefault="006A5CC5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1269A1D7" w14:textId="2BC35BA0" w:rsidR="008632AF" w:rsidRDefault="00D04A6C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4E42C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6DC5F7BC" w14:textId="0F7BDC0F" w:rsidR="008632AF" w:rsidRPr="00377F79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Eleven värderar undersökningarna genom att föra enkla resonemang utifrån frågeställningarna.</w:t>
            </w:r>
          </w:p>
        </w:tc>
        <w:tc>
          <w:tcPr>
            <w:tcW w:w="1339" w:type="dxa"/>
            <w:tcBorders>
              <w:bottom w:val="single" w:sz="12" w:space="0" w:color="B9E600"/>
            </w:tcBorders>
            <w:vAlign w:val="center"/>
          </w:tcPr>
          <w:p w14:paraId="5EBDE121" w14:textId="62C34835" w:rsidR="008632AF" w:rsidRDefault="006A5CC5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bottom w:val="single" w:sz="12" w:space="0" w:color="B9E600"/>
                </w:tcBorders>
                <w:vAlign w:val="center"/>
              </w:tcPr>
              <w:p w14:paraId="35729651" w14:textId="3AB77EAD" w:rsidR="008632AF" w:rsidRDefault="004E42CD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bottom w:val="single" w:sz="12" w:space="0" w:color="B9E600"/>
                      <w:right w:val="single" w:sz="12" w:space="0" w:color="B9E600"/>
                    </w:tcBorders>
                  </w:tcPr>
                  <w:p w14:paraId="07FD676A" w14:textId="674B53DF" w:rsidR="008632AF" w:rsidRDefault="00D04A6C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2A5C8DD4" w14:textId="3A26F805" w:rsidR="00AA7F08" w:rsidRPr="00377F79" w:rsidRDefault="002953CB">
      <w:pPr>
        <w:rPr>
          <w:sz w:val="20"/>
          <w:szCs w:val="20"/>
        </w:rPr>
      </w:pPr>
      <w:r>
        <w:rPr>
          <w:sz w:val="52"/>
          <w:szCs w:val="52"/>
        </w:rPr>
        <w:br w:type="page"/>
      </w:r>
      <w:r w:rsidR="00D73CA8" w:rsidRPr="00377F79">
        <w:rPr>
          <w:sz w:val="52"/>
          <w:szCs w:val="52"/>
        </w:rPr>
        <w:lastRenderedPageBreak/>
        <w:t xml:space="preserve">Kemi </w:t>
      </w:r>
      <w:r w:rsidR="001B7528" w:rsidRPr="00377F79">
        <w:rPr>
          <w:sz w:val="52"/>
          <w:szCs w:val="52"/>
        </w:rPr>
        <w:t>– centralt innehåll</w:t>
      </w:r>
      <w:r w:rsidR="00AA7F08" w:rsidRPr="00377F79">
        <w:rPr>
          <w:sz w:val="20"/>
          <w:szCs w:val="20"/>
        </w:rPr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22"/>
        <w:gridCol w:w="7822"/>
        <w:gridCol w:w="3385"/>
      </w:tblGrid>
      <w:tr w:rsidR="00B5396D" w:rsidRPr="00B5396D" w14:paraId="6AFFE1B3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18320F" w:rsidRDefault="008632AF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18320F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7411E0" w:rsidRPr="00B5396D" w14:paraId="4D19120E" w14:textId="77777777" w:rsidTr="00D73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6AF82E5C" w:rsidR="007411E0" w:rsidRPr="00D73CA8" w:rsidRDefault="007411E0" w:rsidP="00D73CA8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D73CA8">
              <w:rPr>
                <w:rFonts w:ascii="Verdana" w:hAnsi="Verdana"/>
                <w:sz w:val="24"/>
                <w:szCs w:val="24"/>
              </w:rPr>
              <w:t>Kemin i naturen, i samhället och i människokroppen</w:t>
            </w:r>
          </w:p>
        </w:tc>
        <w:tc>
          <w:tcPr>
            <w:tcW w:w="1222" w:type="dxa"/>
            <w:vAlign w:val="center"/>
          </w:tcPr>
          <w:p w14:paraId="3EFE2756" w14:textId="61DD483D" w:rsidR="007411E0" w:rsidRPr="00B5396D" w:rsidRDefault="006A5CC5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3A4C4F4D" w:rsidR="007411E0" w:rsidRPr="00377F79" w:rsidRDefault="007411E0" w:rsidP="00D73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Materiens uppbyggnad, kretslopp och oförstörbarhet visualiserat med hjälp av partikelmodeller. Grundämnen, molekyl-och jonföreningar samt hur ämnen omvandlas genom kemiska reaktioner. Atomer, elektroner och kärnpartiklar.</w:t>
            </w:r>
          </w:p>
        </w:tc>
        <w:sdt>
          <w:sdtPr>
            <w:rPr>
              <w:rFonts w:ascii="Verdana" w:hAnsi="Verdana"/>
            </w:rPr>
            <w:id w:val="-1059403819"/>
            <w:placeholder>
              <w:docPart w:val="18091200EF274B4D86F00223DB636447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7E1D54B4" w:rsidR="007411E0" w:rsidRPr="00B5396D" w:rsidRDefault="00D04A6C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411E0" w:rsidRPr="00B5396D" w14:paraId="39AFC7CD" w14:textId="77777777" w:rsidTr="007411E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67C49524" w14:textId="66E4EE5A" w:rsidR="007411E0" w:rsidRPr="00B5396D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B9A61A3" w14:textId="06C4BEE9" w:rsidR="007411E0" w:rsidRPr="00B5396D" w:rsidRDefault="006A5CC5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7DE6331C" w:rsidR="007411E0" w:rsidRPr="00377F79" w:rsidRDefault="007411E0" w:rsidP="00D7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Separations-och analysmetoder, till exempel filtrering, fällning, pH-mätning och identifikation av ämnen.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269D1DDA" w:rsidR="007411E0" w:rsidRPr="00B5396D" w:rsidRDefault="007411E0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48805B09" w14:textId="77777777" w:rsidTr="00D73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20B2E0A0" w14:textId="0E445906" w:rsidR="007411E0" w:rsidRPr="00B5396D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960297A" w14:textId="546A65CF" w:rsidR="007411E0" w:rsidRPr="00B5396D" w:rsidRDefault="006A5CC5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67F7E0CD" w:rsidR="007411E0" w:rsidRPr="00377F79" w:rsidRDefault="007411E0" w:rsidP="00D73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Vatten som lösningsmedel och transportör av ämnen, till exempel i mark, växter och människokroppen.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4BCBE6E5" w:rsidR="007411E0" w:rsidRPr="00B5396D" w:rsidRDefault="007411E0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73963B36" w14:textId="77777777" w:rsidTr="007411E0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88FBCAE" w14:textId="17BE60AF" w:rsidR="007411E0" w:rsidRPr="00B5396D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4642CA" w14:textId="4B0269A5" w:rsidR="007411E0" w:rsidRPr="00B5396D" w:rsidRDefault="006A5CC5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709AC2BC" w:rsidR="007411E0" w:rsidRPr="00377F79" w:rsidRDefault="007411E0" w:rsidP="00D7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Några kemiska processer i mark, luft och vatten samt deras koppling till frågor om miljö och hälsa, till exempel växthuseffekten, vattenrening och spridning av miljögifter.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38621613" w:rsidR="007411E0" w:rsidRPr="00B5396D" w:rsidRDefault="007411E0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11E75621" w14:textId="77777777" w:rsidTr="00D73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62A737C3" w:rsidR="007411E0" w:rsidRPr="00B5396D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69D87524" w14:textId="7EB236A7" w:rsidR="007411E0" w:rsidRPr="00B5396D" w:rsidRDefault="006A5CC5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2D52C401" w:rsidR="007411E0" w:rsidRPr="00377F79" w:rsidRDefault="007411E0" w:rsidP="00D73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Kolatomens egenskaper och kretslopp i naturen, i samhället och i människokroppen.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17EB9" w14:textId="67F8D70E" w:rsidR="007411E0" w:rsidRPr="00B5396D" w:rsidRDefault="007411E0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1128292D" w14:textId="77777777" w:rsidTr="007411E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D0ED78B" w14:textId="6FAAD5E5" w:rsidR="007411E0" w:rsidRPr="00B5396D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6FD4CC" w14:textId="7BE365E2" w:rsidR="007411E0" w:rsidRPr="00B5396D" w:rsidRDefault="006A5CC5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7FAA6679" w:rsidR="007411E0" w:rsidRPr="00377F79" w:rsidRDefault="007411E0" w:rsidP="00D7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Kolhydrater, proteiner och fetter samt deras funktioner i människokroppen.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357C6A6C" w:rsidR="007411E0" w:rsidRPr="00B5396D" w:rsidRDefault="007411E0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2F24E821" w14:textId="77777777" w:rsidTr="00D73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4FBE6138" w:rsidR="007411E0" w:rsidRPr="00B5396D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53E35512" w14:textId="3FF94B6F" w:rsidR="007411E0" w:rsidRPr="00B5396D" w:rsidRDefault="006A5CC5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00359252" w:rsidR="007411E0" w:rsidRPr="00377F79" w:rsidRDefault="007411E0" w:rsidP="00D73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Utveckling av produkter och material, till exempel läkemedel, funktionskläder och batterier.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4605317D" w:rsidR="007411E0" w:rsidRPr="00B5396D" w:rsidRDefault="007411E0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654C2F33" w14:textId="77777777" w:rsidTr="007411E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481C5422" w14:textId="77777777" w:rsidR="007411E0" w:rsidRPr="00B5396D" w:rsidRDefault="007411E0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1D46C74" w14:textId="45CE637F" w:rsidR="007411E0" w:rsidRPr="00B5396D" w:rsidRDefault="006A5CC5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72D6785F" w:rsidR="007411E0" w:rsidRPr="00377F79" w:rsidRDefault="007411E0" w:rsidP="00D7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Några produkters livscykler och påverkan på miljön.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44B4C090" w14:textId="245CE1B4" w:rsidR="007411E0" w:rsidRPr="00B5396D" w:rsidRDefault="007411E0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42015BD7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53801DA5" w:rsidR="007411E0" w:rsidRPr="00B5396D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  <w:r w:rsidRPr="00851327">
              <w:rPr>
                <w:rFonts w:ascii="Verdana" w:hAnsi="Verdana"/>
                <w:sz w:val="24"/>
                <w:szCs w:val="24"/>
              </w:rPr>
              <w:lastRenderedPageBreak/>
              <w:t>Systematiska undersökningar och granskning av information</w:t>
            </w:r>
          </w:p>
        </w:tc>
        <w:tc>
          <w:tcPr>
            <w:tcW w:w="1222" w:type="dxa"/>
            <w:vAlign w:val="center"/>
          </w:tcPr>
          <w:p w14:paraId="3192376C" w14:textId="599123BB" w:rsidR="007411E0" w:rsidRDefault="006A5CC5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0327477A" w:rsidR="007411E0" w:rsidRPr="00377F79" w:rsidRDefault="007411E0" w:rsidP="00D73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Observationer och experiment med såväl analoga som digitala verktyg. Formulering av undersökningsbara frågor, planering, utförande, värdering av resultat samt dokumentation med bilder, tabeller, diagram och rapporter.</w:t>
            </w:r>
          </w:p>
        </w:tc>
        <w:sdt>
          <w:sdtPr>
            <w:rPr>
              <w:rFonts w:ascii="Verdana" w:hAnsi="Verdana"/>
            </w:rPr>
            <w:id w:val="458150999"/>
            <w:placeholder>
              <w:docPart w:val="1D053DDF9C5C4D18A0D92BAA39B9B149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26B9D3DC" w14:textId="41730D7A" w:rsidR="007411E0" w:rsidRDefault="00D04A6C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411E0" w:rsidRPr="00B5396D" w14:paraId="415ABB45" w14:textId="77777777" w:rsidTr="00851327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122A8FCC" w14:textId="340589B1" w:rsidR="007411E0" w:rsidRDefault="007411E0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5DB51FD" w14:textId="0FA5720A" w:rsidR="007411E0" w:rsidRDefault="006A5CC5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5D8112AF" w:rsidR="007411E0" w:rsidRPr="00377F79" w:rsidRDefault="007411E0" w:rsidP="00D7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Sambandet mellan kemiska undersökningar och utvecklingen av begrepp och förklaringsmodeller. De kemiska förklaringsmodellernas historiska framväxt, användbarhet och föränderlighet.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74E2F194" w14:textId="5C5FB09B" w:rsidR="007411E0" w:rsidRDefault="007411E0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11E0" w:rsidRPr="00B5396D" w14:paraId="43756133" w14:textId="77777777" w:rsidTr="007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  <w:bottom w:val="single" w:sz="12" w:space="0" w:color="B9E147"/>
            </w:tcBorders>
            <w:textDirection w:val="btLr"/>
            <w:vAlign w:val="center"/>
          </w:tcPr>
          <w:p w14:paraId="4A96DE82" w14:textId="7E914300" w:rsidR="007411E0" w:rsidRPr="00851327" w:rsidRDefault="007411E0" w:rsidP="00851327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2" w:type="dxa"/>
            <w:tcBorders>
              <w:bottom w:val="single" w:sz="12" w:space="0" w:color="B9E147"/>
            </w:tcBorders>
            <w:vAlign w:val="center"/>
          </w:tcPr>
          <w:p w14:paraId="18E2F779" w14:textId="425CA378" w:rsidR="007411E0" w:rsidRDefault="006A5CC5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11E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147"/>
            </w:tcBorders>
            <w:vAlign w:val="center"/>
          </w:tcPr>
          <w:p w14:paraId="563C930E" w14:textId="537EE343" w:rsidR="007411E0" w:rsidRPr="00377F79" w:rsidRDefault="007411E0" w:rsidP="00D73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7F79">
              <w:rPr>
                <w:rFonts w:ascii="Verdana" w:hAnsi="Verdana"/>
                <w:sz w:val="20"/>
                <w:szCs w:val="20"/>
              </w:rPr>
              <w:t>Informationssökning, kritisk granskning och användning av information som rör kemi. Argumentation och ställningstaganden i aktuella frågor som rör miljö och hälsa.</w:t>
            </w:r>
          </w:p>
        </w:tc>
        <w:tc>
          <w:tcPr>
            <w:tcW w:w="3385" w:type="dxa"/>
            <w:vMerge/>
            <w:tcBorders>
              <w:bottom w:val="single" w:sz="12" w:space="0" w:color="B9E147"/>
              <w:right w:val="single" w:sz="12" w:space="0" w:color="B9E600"/>
            </w:tcBorders>
          </w:tcPr>
          <w:p w14:paraId="6CE25F78" w14:textId="250D23AE" w:rsidR="007411E0" w:rsidRDefault="007411E0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2EE1A098" w:rsidR="008324B1" w:rsidRPr="00377F79" w:rsidRDefault="00D73CA8" w:rsidP="008324B1">
      <w:pPr>
        <w:rPr>
          <w:sz w:val="20"/>
          <w:szCs w:val="20"/>
        </w:rPr>
      </w:pPr>
      <w:r w:rsidRPr="00377F79">
        <w:rPr>
          <w:sz w:val="52"/>
          <w:szCs w:val="52"/>
        </w:rPr>
        <w:lastRenderedPageBreak/>
        <w:t xml:space="preserve">Kemi </w:t>
      </w:r>
      <w:r w:rsidR="008324B1" w:rsidRPr="00377F79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18320F" w:rsidRDefault="0018070B" w:rsidP="008324B1">
            <w:pPr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6A5CC5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5F5F47DB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Pr="0018320F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1CEC1398" w:rsidR="008324B1" w:rsidRPr="008324B1" w:rsidRDefault="00D04A6C" w:rsidP="00E86A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6A5CC5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tbl>
      <w:tblPr>
        <w:tblStyle w:val="verlmningsdokument"/>
        <w:tblpPr w:leftFromText="141" w:rightFromText="141" w:vertAnchor="text" w:horzAnchor="margin" w:tblpY="3174"/>
        <w:tblW w:w="14019" w:type="dxa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4019"/>
      </w:tblGrid>
      <w:tr w:rsidR="004E42CD" w14:paraId="0014E206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  <w:vAlign w:val="center"/>
          </w:tcPr>
          <w:p w14:paraId="70C63CBC" w14:textId="77777777" w:rsidR="004E42CD" w:rsidRPr="002C3825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  <w:b/>
                <w:bCs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4E42CD" w14:paraId="0EC0F20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1"/>
        </w:trPr>
        <w:sdt>
          <w:sdtPr>
            <w:rPr>
              <w:rFonts w:ascii="Verdana" w:hAnsi="Verdana"/>
            </w:rPr>
            <w:id w:val="183561159"/>
            <w:placeholder>
              <w:docPart w:val="CD800F67A2E1477F89B8870774AD87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19" w:type="dxa"/>
              </w:tcPr>
              <w:p w14:paraId="3C2FBF0C" w14:textId="2BA29BFD" w:rsidR="004E42CD" w:rsidRDefault="00E86A27" w:rsidP="004E42C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tbl>
      <w:tblPr>
        <w:tblStyle w:val="verlmningsdokument"/>
        <w:tblpPr w:leftFromText="141" w:rightFromText="141" w:vertAnchor="text" w:horzAnchor="margin" w:tblpY="774"/>
        <w:tblW w:w="1401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9355"/>
      </w:tblGrid>
      <w:tr w:rsidR="004E42CD" w14:paraId="7BDA90C0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top w:val="single" w:sz="12" w:space="0" w:color="B9E600"/>
              <w:left w:val="single" w:sz="12" w:space="0" w:color="B9E600"/>
            </w:tcBorders>
          </w:tcPr>
          <w:p w14:paraId="720DA21D" w14:textId="77777777" w:rsidR="004E42CD" w:rsidRPr="002265DC" w:rsidRDefault="004E42CD" w:rsidP="004E42CD">
            <w:pPr>
              <w:rPr>
                <w:rFonts w:ascii="Verdana" w:hAnsi="Verdana"/>
                <w:b/>
                <w:bCs/>
              </w:rPr>
            </w:pPr>
            <w:r w:rsidRPr="002265DC">
              <w:rPr>
                <w:rFonts w:ascii="Verdana" w:hAnsi="Verdana"/>
                <w:b/>
                <w:bCs/>
              </w:rPr>
              <w:t>Nationella prov</w:t>
            </w:r>
          </w:p>
        </w:tc>
        <w:tc>
          <w:tcPr>
            <w:tcW w:w="9355" w:type="dxa"/>
            <w:tcBorders>
              <w:top w:val="single" w:sz="12" w:space="0" w:color="B9E600"/>
              <w:right w:val="single" w:sz="12" w:space="0" w:color="B9E600"/>
            </w:tcBorders>
          </w:tcPr>
          <w:p w14:paraId="10111EE2" w14:textId="77777777" w:rsidR="004E42CD" w:rsidRPr="002265DC" w:rsidRDefault="004E42CD" w:rsidP="004E4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 xml:space="preserve">NP för åk 6 har genomförts istället för åk 9: </w:t>
            </w:r>
            <w:sdt>
              <w:sdtPr>
                <w:rPr>
                  <w:rFonts w:ascii="Verdana" w:hAnsi="Verdana"/>
                </w:rPr>
                <w:id w:val="-16469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E42CD" w14:paraId="4208355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AF00EFD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Hela provet är genomfört:</w:t>
            </w:r>
          </w:p>
        </w:tc>
        <w:tc>
          <w:tcPr>
            <w:tcW w:w="9355" w:type="dxa"/>
            <w:tcBorders>
              <w:right w:val="single" w:sz="12" w:space="0" w:color="B9E600"/>
            </w:tcBorders>
            <w:vAlign w:val="center"/>
          </w:tcPr>
          <w:p w14:paraId="367BAF7E" w14:textId="77777777" w:rsidR="004E42CD" w:rsidRPr="002265DC" w:rsidRDefault="006A5CC5" w:rsidP="004E4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71821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Ja       </w:t>
            </w:r>
            <w:sdt>
              <w:sdtPr>
                <w:rPr>
                  <w:rFonts w:ascii="Verdana" w:hAnsi="Verdana"/>
                </w:rPr>
                <w:id w:val="220881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Nej</w:t>
            </w:r>
          </w:p>
        </w:tc>
      </w:tr>
      <w:tr w:rsidR="004E42CD" w14:paraId="6DB2D855" w14:textId="77777777" w:rsidTr="004E42C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4FF3FA4A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Om nej, är några delar genomförda? Vilka?</w:t>
            </w:r>
          </w:p>
        </w:tc>
        <w:sdt>
          <w:sdtPr>
            <w:id w:val="1523517677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5DD5C9FD" w14:textId="77777777" w:rsidR="004E42CD" w:rsidRDefault="004E42CD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4BC8114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1222487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Godkända delar:</w:t>
            </w:r>
          </w:p>
        </w:tc>
        <w:sdt>
          <w:sdtPr>
            <w:id w:val="597063956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15DFF509" w14:textId="302911FF" w:rsidR="004E42CD" w:rsidRDefault="00501D38" w:rsidP="004E42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1E7C6004" w14:textId="77777777" w:rsidTr="004E42C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54B4F7B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Särskilda skäl för att bortse från NP:</w:t>
            </w:r>
          </w:p>
        </w:tc>
        <w:sdt>
          <w:sdtPr>
            <w:id w:val="323784088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453507E3" w14:textId="619DC594" w:rsidR="004E42CD" w:rsidRDefault="00501D38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326705" w14:textId="55CAD5BD" w:rsidR="004E42CD" w:rsidRPr="00377F79" w:rsidRDefault="00D73CA8" w:rsidP="00D73CA8">
      <w:pPr>
        <w:rPr>
          <w:sz w:val="52"/>
          <w:szCs w:val="52"/>
        </w:rPr>
      </w:pPr>
      <w:r w:rsidRPr="00377F79">
        <w:rPr>
          <w:sz w:val="52"/>
          <w:szCs w:val="52"/>
        </w:rPr>
        <w:t>Kemi</w:t>
      </w:r>
    </w:p>
    <w:sectPr w:rsidR="004E42CD" w:rsidRPr="00377F79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4lgTWFPq9m70O6APUZFqV90cOZJZ0Yzu0NX+r6yyYypYleBqXOrU9vLtQaNYU6BCXoIbE9OLBUSNV8ZM6z4hQ==" w:salt="omF0g9N4/QsCg36tQhsj4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3B03"/>
    <w:rsid w:val="00144145"/>
    <w:rsid w:val="00167E63"/>
    <w:rsid w:val="0018070B"/>
    <w:rsid w:val="0018320F"/>
    <w:rsid w:val="001B7528"/>
    <w:rsid w:val="001F7D45"/>
    <w:rsid w:val="002265DC"/>
    <w:rsid w:val="00292E50"/>
    <w:rsid w:val="002953CB"/>
    <w:rsid w:val="002C3825"/>
    <w:rsid w:val="002E7712"/>
    <w:rsid w:val="00303B10"/>
    <w:rsid w:val="00377F79"/>
    <w:rsid w:val="003E695B"/>
    <w:rsid w:val="004B62AC"/>
    <w:rsid w:val="004D28B9"/>
    <w:rsid w:val="004E42CD"/>
    <w:rsid w:val="004F5CC7"/>
    <w:rsid w:val="00501D38"/>
    <w:rsid w:val="00552C4F"/>
    <w:rsid w:val="006A5CC5"/>
    <w:rsid w:val="007411E0"/>
    <w:rsid w:val="007B2C3B"/>
    <w:rsid w:val="007C62A8"/>
    <w:rsid w:val="008324B1"/>
    <w:rsid w:val="00851327"/>
    <w:rsid w:val="008632AF"/>
    <w:rsid w:val="008638A9"/>
    <w:rsid w:val="00A9373F"/>
    <w:rsid w:val="00AA7F08"/>
    <w:rsid w:val="00B5396D"/>
    <w:rsid w:val="00C052C1"/>
    <w:rsid w:val="00C65F3F"/>
    <w:rsid w:val="00D04A6C"/>
    <w:rsid w:val="00D56BA5"/>
    <w:rsid w:val="00D73CA8"/>
    <w:rsid w:val="00DA2F46"/>
    <w:rsid w:val="00E23C6C"/>
    <w:rsid w:val="00E86A27"/>
    <w:rsid w:val="00EF11A7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4F5C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1F5E3B" w:rsidP="001F5E3B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1F5E3B" w:rsidP="001F5E3B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1F5E3B" w:rsidP="001F5E3B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1F5E3B" w:rsidP="001F5E3B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1F5E3B" w:rsidP="001F5E3B">
          <w:pPr>
            <w:pStyle w:val="6719F8D8706E4EDD928078C99CF63E6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1F5E3B" w:rsidP="001F5E3B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1F5E3B" w:rsidP="001F5E3B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1F5E3B" w:rsidP="001F5E3B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1F5E3B" w:rsidP="001F5E3B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1F5E3B" w:rsidP="001F5E3B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1F5E3B" w:rsidP="001F5E3B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D800F67A2E1477F89B8870774AD8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A9BDE-CB4D-46A9-9042-95ABD812138A}"/>
      </w:docPartPr>
      <w:docPartBody>
        <w:p w:rsidR="0096660E" w:rsidRDefault="001F5E3B" w:rsidP="001F5E3B">
          <w:pPr>
            <w:pStyle w:val="CD800F67A2E1477F89B8870774AD87E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2CD92F4D3748A8A882E6E81E14E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993E7-D9EA-41CD-A176-5D775EDB66AF}"/>
      </w:docPartPr>
      <w:docPartBody>
        <w:p w:rsidR="0096660E" w:rsidRDefault="001F5E3B" w:rsidP="001F5E3B">
          <w:pPr>
            <w:pStyle w:val="4F2CD92F4D3748A8A882E6E81E14EAE31"/>
          </w:pPr>
          <w:r w:rsidRPr="008A2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91200EF274B4D86F00223DB636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0C180-752F-48BA-845D-E41D3912041E}"/>
      </w:docPartPr>
      <w:docPartBody>
        <w:p w:rsidR="006E4972" w:rsidRDefault="001F5E3B" w:rsidP="001F5E3B">
          <w:pPr>
            <w:pStyle w:val="18091200EF274B4D86F00223DB63644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053DDF9C5C4D18A0D92BAA39B9B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C797C-915B-4313-AB1D-021CA37A66CB}"/>
      </w:docPartPr>
      <w:docPartBody>
        <w:p w:rsidR="006E4972" w:rsidRDefault="001F5E3B" w:rsidP="001F5E3B">
          <w:pPr>
            <w:pStyle w:val="1D053DDF9C5C4D18A0D92BAA39B9B149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1F5E3B"/>
    <w:rsid w:val="004C1241"/>
    <w:rsid w:val="00507051"/>
    <w:rsid w:val="00514419"/>
    <w:rsid w:val="006E4972"/>
    <w:rsid w:val="008D452A"/>
    <w:rsid w:val="0096660E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5E3B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566C7A2BF9334A53BDD6067FA195D4F6">
    <w:name w:val="566C7A2BF9334A53BDD6067FA195D4F6"/>
    <w:rsid w:val="008D452A"/>
  </w:style>
  <w:style w:type="paragraph" w:customStyle="1" w:styleId="3588D51F9B294D68B42D12C90BD78EF5">
    <w:name w:val="3588D51F9B294D68B42D12C90BD78EF5"/>
    <w:rsid w:val="008D452A"/>
  </w:style>
  <w:style w:type="paragraph" w:customStyle="1" w:styleId="770E58138F074F4EBB10E67A346F3A9D">
    <w:name w:val="770E58138F074F4EBB10E67A346F3A9D"/>
    <w:rsid w:val="008D452A"/>
  </w:style>
  <w:style w:type="paragraph" w:customStyle="1" w:styleId="3F80C946548240948B88661866F20ED4">
    <w:name w:val="3F80C946548240948B88661866F20ED4"/>
    <w:rsid w:val="008D452A"/>
  </w:style>
  <w:style w:type="paragraph" w:customStyle="1" w:styleId="CD800F67A2E1477F89B8870774AD87EA">
    <w:name w:val="CD800F67A2E1477F89B8870774AD87EA"/>
    <w:rsid w:val="008D452A"/>
  </w:style>
  <w:style w:type="paragraph" w:customStyle="1" w:styleId="4F2CD92F4D3748A8A882E6E81E14EAE3">
    <w:name w:val="4F2CD92F4D3748A8A882E6E81E14EAE3"/>
    <w:rsid w:val="008D452A"/>
  </w:style>
  <w:style w:type="paragraph" w:customStyle="1" w:styleId="40E963E26CE2435DA7073B75AF4E4770">
    <w:name w:val="40E963E26CE2435DA7073B75AF4E4770"/>
    <w:rsid w:val="00514419"/>
  </w:style>
  <w:style w:type="paragraph" w:customStyle="1" w:styleId="8DB6B26E01FE42D9923062C6E9D0ED23">
    <w:name w:val="8DB6B26E01FE42D9923062C6E9D0ED23"/>
    <w:rsid w:val="00514419"/>
  </w:style>
  <w:style w:type="paragraph" w:customStyle="1" w:styleId="37078637C33242339F9E7FE0FB584B6E">
    <w:name w:val="37078637C33242339F9E7FE0FB584B6E"/>
    <w:rsid w:val="00514419"/>
  </w:style>
  <w:style w:type="paragraph" w:customStyle="1" w:styleId="DD4FB120D6234A939AA39DD342792F4A">
    <w:name w:val="DD4FB120D6234A939AA39DD342792F4A"/>
    <w:rsid w:val="00514419"/>
  </w:style>
  <w:style w:type="paragraph" w:customStyle="1" w:styleId="72F3923F49ED499CBC1D821EC9C9721D">
    <w:name w:val="72F3923F49ED499CBC1D821EC9C9721D"/>
    <w:rsid w:val="00514419"/>
  </w:style>
  <w:style w:type="paragraph" w:customStyle="1" w:styleId="0B834768AB3C4006830D90669EB306CE">
    <w:name w:val="0B834768AB3C4006830D90669EB306CE"/>
    <w:rsid w:val="00514419"/>
  </w:style>
  <w:style w:type="paragraph" w:customStyle="1" w:styleId="22BC58DF2BED4ADAA1ED784FB5D97F9D">
    <w:name w:val="22BC58DF2BED4ADAA1ED784FB5D97F9D"/>
    <w:rsid w:val="00514419"/>
  </w:style>
  <w:style w:type="paragraph" w:customStyle="1" w:styleId="A7FA8078A0FE4C21AEB95D70549E7CDD">
    <w:name w:val="A7FA8078A0FE4C21AEB95D70549E7CDD"/>
    <w:rsid w:val="00514419"/>
  </w:style>
  <w:style w:type="paragraph" w:customStyle="1" w:styleId="639074F21C9F40608E0DBAD13D07F29D">
    <w:name w:val="639074F21C9F40608E0DBAD13D07F29D"/>
    <w:rsid w:val="00514419"/>
  </w:style>
  <w:style w:type="paragraph" w:customStyle="1" w:styleId="360FA9561EF844DF893E3A910B453241">
    <w:name w:val="360FA9561EF844DF893E3A910B453241"/>
    <w:rsid w:val="00507051"/>
  </w:style>
  <w:style w:type="paragraph" w:customStyle="1" w:styleId="8118B18599284A358A3402EE58F69FA8">
    <w:name w:val="8118B18599284A358A3402EE58F69FA8"/>
    <w:rsid w:val="00507051"/>
  </w:style>
  <w:style w:type="paragraph" w:customStyle="1" w:styleId="18091200EF274B4D86F00223DB636447">
    <w:name w:val="18091200EF274B4D86F00223DB636447"/>
    <w:rsid w:val="00507051"/>
  </w:style>
  <w:style w:type="paragraph" w:customStyle="1" w:styleId="1D053DDF9C5C4D18A0D92BAA39B9B149">
    <w:name w:val="1D053DDF9C5C4D18A0D92BAA39B9B149"/>
    <w:rsid w:val="00507051"/>
  </w:style>
  <w:style w:type="paragraph" w:customStyle="1" w:styleId="D3246EB22B024331B675C95F7FB299431">
    <w:name w:val="D3246EB22B024331B675C95F7FB299431"/>
    <w:rsid w:val="001F5E3B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1F5E3B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1F5E3B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1F5E3B"/>
    <w:rPr>
      <w:rFonts w:eastAsiaTheme="minorHAnsi"/>
      <w:lang w:eastAsia="en-US"/>
    </w:rPr>
  </w:style>
  <w:style w:type="paragraph" w:customStyle="1" w:styleId="6719F8D8706E4EDD928078C99CF63E6B1">
    <w:name w:val="6719F8D8706E4EDD928078C99CF63E6B1"/>
    <w:rsid w:val="001F5E3B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1F5E3B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1F5E3B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1F5E3B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1F5E3B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1F5E3B"/>
    <w:rPr>
      <w:rFonts w:eastAsiaTheme="minorHAnsi"/>
      <w:lang w:eastAsia="en-US"/>
    </w:rPr>
  </w:style>
  <w:style w:type="paragraph" w:customStyle="1" w:styleId="18091200EF274B4D86F00223DB6364471">
    <w:name w:val="18091200EF274B4D86F00223DB6364471"/>
    <w:rsid w:val="001F5E3B"/>
    <w:rPr>
      <w:rFonts w:eastAsiaTheme="minorHAnsi"/>
      <w:lang w:eastAsia="en-US"/>
    </w:rPr>
  </w:style>
  <w:style w:type="paragraph" w:customStyle="1" w:styleId="1D053DDF9C5C4D18A0D92BAA39B9B1491">
    <w:name w:val="1D053DDF9C5C4D18A0D92BAA39B9B1491"/>
    <w:rsid w:val="001F5E3B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1F5E3B"/>
    <w:rPr>
      <w:rFonts w:eastAsiaTheme="minorHAnsi"/>
      <w:lang w:eastAsia="en-US"/>
    </w:rPr>
  </w:style>
  <w:style w:type="paragraph" w:customStyle="1" w:styleId="CD800F67A2E1477F89B8870774AD87EA1">
    <w:name w:val="CD800F67A2E1477F89B8870774AD87EA1"/>
    <w:rsid w:val="001F5E3B"/>
    <w:rPr>
      <w:rFonts w:eastAsiaTheme="minorHAnsi"/>
      <w:lang w:eastAsia="en-US"/>
    </w:rPr>
  </w:style>
  <w:style w:type="paragraph" w:customStyle="1" w:styleId="4F2CD92F4D3748A8A882E6E81E14EAE31">
    <w:name w:val="4F2CD92F4D3748A8A882E6E81E14EAE31"/>
    <w:rsid w:val="001F5E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644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11</cp:revision>
  <dcterms:created xsi:type="dcterms:W3CDTF">2023-01-31T14:52:00Z</dcterms:created>
  <dcterms:modified xsi:type="dcterms:W3CDTF">2023-12-20T10:13:00Z</dcterms:modified>
</cp:coreProperties>
</file>